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15F8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110855794"/>
      <w:r w:rsidRPr="00E63AF2">
        <w:rPr>
          <w:rFonts w:ascii="Times New Roman" w:eastAsia="Times New Roman" w:hAnsi="Times New Roman" w:cs="Times New Roman"/>
          <w:b/>
          <w:bCs/>
          <w:sz w:val="32"/>
          <w:szCs w:val="32"/>
        </w:rPr>
        <w:t>Политика в области охраны труда</w:t>
      </w:r>
    </w:p>
    <w:p w14:paraId="4179B531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3AF2">
        <w:rPr>
          <w:rFonts w:ascii="Times New Roman" w:eastAsia="Times New Roman" w:hAnsi="Times New Roman" w:cs="Times New Roman"/>
          <w:b/>
          <w:bCs/>
          <w:sz w:val="32"/>
          <w:szCs w:val="32"/>
        </w:rPr>
        <w:t>ООО «АПК «ПРОМАГРО»</w:t>
      </w:r>
    </w:p>
    <w:p w14:paraId="7528FA6E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1C41CD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715286C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ООО «АПК «ПРОМАГРО» (далее — Общество), по основному направлению деятельности является агропромышленным предприятием и представляет ряд производственных площадок, обеспечивающих непрерывный процесс работы: четыре свинокомплекса, мясоперерабатывающий завод, комбикормовое производство, сельскохозяйственные земли. ООО «АПК «ПРОМАГРО» входит в агропромышленный Холдинг АО «</w:t>
      </w:r>
      <w:proofErr w:type="spellStart"/>
      <w:r w:rsidRPr="00E63AF2">
        <w:rPr>
          <w:rFonts w:ascii="Times New Roman" w:eastAsia="Times New Roman" w:hAnsi="Times New Roman" w:cs="Times New Roman"/>
          <w:sz w:val="24"/>
          <w:szCs w:val="24"/>
        </w:rPr>
        <w:t>Сибагро</w:t>
      </w:r>
      <w:proofErr w:type="spellEnd"/>
      <w:r w:rsidRPr="00E63AF2">
        <w:rPr>
          <w:rFonts w:ascii="Times New Roman" w:eastAsia="Times New Roman" w:hAnsi="Times New Roman" w:cs="Times New Roman"/>
          <w:sz w:val="24"/>
          <w:szCs w:val="24"/>
        </w:rPr>
        <w:t>» (далее Холдинг). Холдинг АО «</w:t>
      </w:r>
      <w:proofErr w:type="spellStart"/>
      <w:r w:rsidRPr="00E63AF2">
        <w:rPr>
          <w:rFonts w:ascii="Times New Roman" w:eastAsia="Times New Roman" w:hAnsi="Times New Roman" w:cs="Times New Roman"/>
          <w:sz w:val="24"/>
          <w:szCs w:val="24"/>
        </w:rPr>
        <w:t>Сибагро</w:t>
      </w:r>
      <w:proofErr w:type="spellEnd"/>
      <w:r w:rsidRPr="00E63AF2">
        <w:rPr>
          <w:rFonts w:ascii="Times New Roman" w:eastAsia="Times New Roman" w:hAnsi="Times New Roman" w:cs="Times New Roman"/>
          <w:sz w:val="24"/>
          <w:szCs w:val="24"/>
        </w:rPr>
        <w:t>» представляет собой – современный, высоко технологичный и интегрированный агропромышленный Холдинг с полным циклом производства продукции, позволяющим обеспечивать ее экологическую безопасность и вести контроль качества на всех этапах производства.  ООО «АПК «ПРОМАГРО» является одним из ведущих агропромышленных предприятий на территории Белгородской области. Общество хорошо осознает характер и масштабы влияния своей деятельности, продукции и услуг на работников, понимает свою ответственность за обеспечение безаварийной деятельности на своих производственных объектах, безопасных условий труда работников, предотвращения несчастных случаев на производстве и профессиональных заболеваний, снижения уровня воздействия (устранение воздействия) на работников вредных и (или) опасных производственных факторов, уровней профессиональных рисков.</w:t>
      </w:r>
    </w:p>
    <w:p w14:paraId="21BC6DA2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Соблюдение требований законодательства в том числе и в области охраны труда является важной и неотъемлемой частью общей системы управления Холдинга. Система управления Общества, применяет единую систему управления, созданную в Холдинге. Система управления созданная с учетом применения внушительного собственного опыта Холдинга, а также постоянного мониторинга и изучения практики ведущих предприятий агропромышленного сектора является залогом устойчивости и постоянства всех этапов и процессов производственного цикла, что приводит к достойному результату - стабильности бизнеса и улучшения экономического положения и благополучия всех сотрудников организации в целом.</w:t>
      </w:r>
    </w:p>
    <w:p w14:paraId="54C6B4BF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0D582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b/>
          <w:bCs/>
          <w:sz w:val="24"/>
          <w:szCs w:val="24"/>
        </w:rPr>
        <w:t>2. Ключевые принципы и цели Политики в области охраны труда</w:t>
      </w:r>
    </w:p>
    <w:p w14:paraId="2EDBB910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Политика работодателя в области охраны труда (далее - Политика) является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работников или иных уполномоченных представителей.</w:t>
      </w:r>
    </w:p>
    <w:p w14:paraId="3E5776AD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Политика в области охраны труда учитывает специфику деятельности Общества особенности организации работы в нем, а также профессиональные риски. Политика в области охраны труда направлена:</w:t>
      </w:r>
    </w:p>
    <w:p w14:paraId="3C7098D9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а) на сохранение жизни и здоровья работников в процессе их трудовой деятельности;</w:t>
      </w:r>
    </w:p>
    <w:p w14:paraId="46A49A0B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б) на обеспечение безопасных условий труда, управление рисками производственного травматизма и профессиональной заболеваемости. </w:t>
      </w:r>
    </w:p>
    <w:p w14:paraId="33B67056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4.3 Политика по охране труда включает в себя:</w:t>
      </w:r>
    </w:p>
    <w:p w14:paraId="790072FF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а) обязательства работодателя по устранению опасностей и снижению уровней профессиональных рисков на рабочих местах;</w:t>
      </w:r>
    </w:p>
    <w:p w14:paraId="2148A616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б) обязательство работодателя совершенствовать СУОТ;</w:t>
      </w:r>
    </w:p>
    <w:p w14:paraId="7B1860CC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в) мнение работников Общества.</w:t>
      </w:r>
    </w:p>
    <w:p w14:paraId="714664E6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Политика по охране труда обеспечивает:</w:t>
      </w:r>
    </w:p>
    <w:p w14:paraId="3499AFE2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устранение опасностей и снижение уровней профессиональных рисков на рабочих местах;</w:t>
      </w:r>
    </w:p>
    <w:p w14:paraId="06FD5356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приоритет сохранения жизни и здоровья работников в процессе их трудовой деятельности;</w:t>
      </w:r>
    </w:p>
    <w:p w14:paraId="3F72C2BD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соответствие условий труда на рабочих местах требованиям охраны труда;</w:t>
      </w:r>
    </w:p>
    <w:p w14:paraId="30A5A4DA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14:paraId="5DB21104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lastRenderedPageBreak/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14:paraId="1343ADC8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непрерывное совершенствование и повышение эффективности СУОТ;</w:t>
      </w:r>
    </w:p>
    <w:p w14:paraId="266E97A4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14:paraId="7BBC3B14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личную заинтересованность в обеспечении, насколько это возможно, безопасных условий труда;</w:t>
      </w:r>
    </w:p>
    <w:p w14:paraId="7F33598F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выполнение иных обязанностей в области охраны труда исходя из специфики своей деятельности.</w:t>
      </w:r>
    </w:p>
    <w:p w14:paraId="6FFFC758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- обеспечивать безопасные условия труда и управлять </w:t>
      </w:r>
      <w:proofErr w:type="spellStart"/>
      <w:r w:rsidRPr="00E63AF2">
        <w:rPr>
          <w:rFonts w:ascii="Times New Roman" w:eastAsia="Times New Roman" w:hAnsi="Times New Roman" w:cs="Times New Roman"/>
          <w:sz w:val="24"/>
          <w:szCs w:val="24"/>
        </w:rPr>
        <w:t>профрисками</w:t>
      </w:r>
      <w:proofErr w:type="spellEnd"/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 и профзаболеваниями;</w:t>
      </w:r>
    </w:p>
    <w:p w14:paraId="428F79AC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отражать цели охраны труда;</w:t>
      </w:r>
    </w:p>
    <w:p w14:paraId="153B9B52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- включать обязательство работодателя по устранению опасностей и снижению уровней </w:t>
      </w:r>
      <w:proofErr w:type="spellStart"/>
      <w:r w:rsidRPr="00E63AF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E63A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C2587B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совершенствовать СУОТ;</w:t>
      </w:r>
    </w:p>
    <w:p w14:paraId="7CC9294B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учитывать мнение профсоюзов.</w:t>
      </w:r>
    </w:p>
    <w:p w14:paraId="4C420E71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Основными задачами Политики в области охраны труда в Обществе, являются:</w:t>
      </w:r>
    </w:p>
    <w:p w14:paraId="1D30E9FB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реализация основных направлений политики организации в сфере охраны труда и выработка предложений по ее совершенствованию;</w:t>
      </w:r>
    </w:p>
    <w:p w14:paraId="788D0F5B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программ улучшения условий и охраны труда;</w:t>
      </w:r>
    </w:p>
    <w:p w14:paraId="569319B5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14:paraId="644E1423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формирование безопасных условий труда;</w:t>
      </w:r>
    </w:p>
    <w:p w14:paraId="22676553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контроль за соблюдением требований охраны труда;</w:t>
      </w:r>
    </w:p>
    <w:p w14:paraId="73A6D620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14:paraId="62717392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предотвращение несчастных случаев с лицами, осуществляющих трудовую деятельность;</w:t>
      </w:r>
    </w:p>
    <w:p w14:paraId="356BA240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охрана и укрепление здоровья персонала, лиц, осуществляющих трудовую деятельность на Предприятии,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14:paraId="7D3C2E8A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Для достижения указанных целей Общество берет на себя следующие обязательства:</w:t>
      </w:r>
    </w:p>
    <w:p w14:paraId="08D2544E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соблюдать требования применимого к деятельности Общества международного, федерального и муниципального законодательства, а также иные требования в области промышленной безопасности, охраны труда и окружающей среды, которые Общество обязуется выполнять;</w:t>
      </w:r>
    </w:p>
    <w:p w14:paraId="07F8E4AB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принимать меры по предотвращению производственного травматизма, профессиональных заболеваний, снижению негативного воздействия на окружающую среду, а также снижению риска пожароопасных и аварийных ситуаций, уменьшению масштабов возможных аварий и пожаров, предотвращению их распространения за территорию производственных объектов Общества;</w:t>
      </w:r>
    </w:p>
    <w:p w14:paraId="72692DAA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осуществлять рациональное природопользование, охрану и восстановление природных ресурсов, реабилитацию территорий, загрязненных в результате прошлой хозяйственной деятельности;</w:t>
      </w:r>
    </w:p>
    <w:p w14:paraId="4809BFC7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организовывать и проводить информационные мероприятия и консультации с работниками по вопросам обеспечения промышленной безопасности, охраны труда и окружающей среды;</w:t>
      </w:r>
    </w:p>
    <w:p w14:paraId="390F1A39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постоянно улучшать систему управления и показатели в области промышленной безопасности, охраны труда и окружающей среды;</w:t>
      </w:r>
    </w:p>
    <w:p w14:paraId="136DC9E3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соблюдать законодательные и нормативные требования в области обеспечения охраны и условий труда;</w:t>
      </w:r>
    </w:p>
    <w:p w14:paraId="75E6C062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обеспечивать соответствие системы менеджмента охраны труда Межгосударственному стандарту «Система стандартов безопасности труда. Системы управления охраной труда. Общие требования»;</w:t>
      </w:r>
    </w:p>
    <w:p w14:paraId="306F7546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постоянно совершенствовать систему управления охраной труда;</w:t>
      </w:r>
    </w:p>
    <w:p w14:paraId="3EF2DA11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проводить оценку всех возможных рисков на рабочих местах сотрудников, учитывая специфику и виды производства, характер риска, с целью выявления возможных и реальных 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опасностей, а также обеспечивать управление рисками в соответствии с утвержденными процедурами на предприятии;</w:t>
      </w:r>
    </w:p>
    <w:p w14:paraId="05A49DA3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работу по предупреждению травматизма, травмоопасных ситуаций, ухудшения здоровья сотрудников;</w:t>
      </w:r>
    </w:p>
    <w:p w14:paraId="1740396E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осуществлять разработку и реализацию планов мероприятий, целевых программ по минимизации и возможному устранению рисков, угроз аварийности, чрезвычайных ситуаций, травматизма и заболеваемости персонала, улучшению состояния здоровья сотрудников;</w:t>
      </w:r>
    </w:p>
    <w:p w14:paraId="15E7E1D1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обеспечивать здоровые и безопасные условия труда для сотрудников;</w:t>
      </w:r>
    </w:p>
    <w:p w14:paraId="7BCED2E2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-обеспечивать доступность достоверной информации о состоянии условий и охраны труда;</w:t>
      </w:r>
    </w:p>
    <w:p w14:paraId="487D1EA3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труда;</w:t>
      </w:r>
    </w:p>
    <w:p w14:paraId="030D3AD8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поддерживать на высоком уровне и постоянно улучшать подготовку сотрудников в области обеспечения безопасности путем организации качественного обучения;</w:t>
      </w:r>
    </w:p>
    <w:p w14:paraId="2D972BF7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14:paraId="1B7E5EC1" w14:textId="77777777" w:rsidR="00E63AF2" w:rsidRPr="00E63AF2" w:rsidRDefault="00E63AF2" w:rsidP="00E6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5C92F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b/>
          <w:bCs/>
          <w:sz w:val="24"/>
          <w:szCs w:val="24"/>
        </w:rPr>
        <w:t>3. Резюме</w:t>
      </w:r>
    </w:p>
    <w:p w14:paraId="2B03FD52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сохранения жизни и здоровья работников, создание безопасных условий труда, предупреждение травматизма, контроль за промышленными и чрезвычайными рисками — неоспоримый приоритет Общества. </w:t>
      </w:r>
    </w:p>
    <w:p w14:paraId="531A062F" w14:textId="77777777" w:rsidR="00E63AF2" w:rsidRPr="00E63AF2" w:rsidRDefault="00E63AF2" w:rsidP="00E6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Политика в области охраны труда:</w:t>
      </w:r>
    </w:p>
    <w:p w14:paraId="286C1949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соответствует специфике организации, ее размеру, характеру деятельности и масштабам рисков, а также взаимосвязана с хозяйственными целями Общества;</w:t>
      </w:r>
    </w:p>
    <w:p w14:paraId="5612C1B0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предоставляется всем работникам организации и находится в легко доступных местах для их ознакомления;</w:t>
      </w:r>
    </w:p>
    <w:p w14:paraId="289D514F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подлежит анализу для обеспечения постоянного соответствия изменяющимся условиям;</w:t>
      </w:r>
    </w:p>
    <w:p w14:paraId="36450B68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доступна в установленном порядке для внешних заинтересованных организаций.</w:t>
      </w:r>
    </w:p>
    <w:p w14:paraId="11D3681B" w14:textId="5914A50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Система управления охраной труда совместима с другими системами управления Общества и Холдинга. Система управления охраной труда функционирует в соответствии с Положением о системе охраны труда П-СКБ-30-001-2022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>версия № 1, утверждена и введена в действие 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 приказом № </w:t>
      </w:r>
      <w:r>
        <w:rPr>
          <w:rFonts w:ascii="Times New Roman" w:eastAsia="Times New Roman" w:hAnsi="Times New Roman" w:cs="Times New Roman"/>
          <w:sz w:val="24"/>
          <w:szCs w:val="24"/>
        </w:rPr>
        <w:t>01/1019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D86AF" w14:textId="77777777" w:rsidR="00E63AF2" w:rsidRPr="00E63AF2" w:rsidRDefault="00E63AF2" w:rsidP="00E6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4CE3B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Участие работников и их представителей</w:t>
      </w:r>
    </w:p>
    <w:p w14:paraId="5FD85B37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Участие работников является важнейшим элементом системы управления охраной труда в организации.  </w:t>
      </w:r>
    </w:p>
    <w:p w14:paraId="0A302626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В Обществе практикуется привлечение работников к консультациям, информированию и повышению их квалификации по всем аспектам охраны труда, связанным с их работой, включая мероприятия в процессе возможных аварий.</w:t>
      </w:r>
    </w:p>
    <w:p w14:paraId="7434391F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Общество организовывает мероприятия для работников и их представителей по охране труда таким образом, чтобы они имели время и возможность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  </w:t>
      </w:r>
    </w:p>
    <w:p w14:paraId="128058BE" w14:textId="77777777" w:rsidR="00E63AF2" w:rsidRPr="00E63AF2" w:rsidRDefault="00E63AF2" w:rsidP="00E6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Общество обеспечивает создание, формирование и эффективное функционирование комиссии по охране труда в соответствии с законодательством Российской Федерации.</w:t>
      </w:r>
    </w:p>
    <w:p w14:paraId="60D93BE0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     С целью организации контроля функционирования СУОТ в Обществе устанавливается порядок реализации мероприятий, обеспечивающих:</w:t>
      </w:r>
    </w:p>
    <w:p w14:paraId="08DAEBD3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5195C343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получение информации для определения результативности и эффективности мероприятий;</w:t>
      </w:r>
    </w:p>
    <w:p w14:paraId="7970B15C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получение данных, составляющих основу для принятия решений по совершенствованию СУОТ.</w:t>
      </w:r>
    </w:p>
    <w:p w14:paraId="73511652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Общество определяет основные виды контроля функционирования СУОТ:</w:t>
      </w:r>
    </w:p>
    <w:p w14:paraId="08D24A65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 xml:space="preserve">-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выявления профессиональных рисков, а также реализации иных мероприятий по охране труда, осуществляемых постоянно;</w:t>
      </w:r>
    </w:p>
    <w:p w14:paraId="067CA8E3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14:paraId="7767B5AC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14:paraId="60B183F0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 регулярный контроль эффективности функционирования как отдельных элементов СУОТ, так и СУОТ в целом.</w:t>
      </w:r>
    </w:p>
    <w:p w14:paraId="151F8327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Для повышения эффективности контроля функционирования СУОТ на каждом уровне управления в организации проводятся ступенчатые формы контроля функционирования СУОТ, а также предусматривается возможность осуществления общественного контроля функционирования СУОТ.</w:t>
      </w:r>
    </w:p>
    <w:p w14:paraId="74F73765" w14:textId="77777777" w:rsidR="00E63AF2" w:rsidRPr="00E63AF2" w:rsidRDefault="00E63AF2" w:rsidP="00E6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В Обществе внедрена и постоянно совершенствуется трехступенчатая система контроля соблюдения требований охраны труда на трех уровнях:</w:t>
      </w:r>
    </w:p>
    <w:p w14:paraId="4B1521CA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рабочего места,</w:t>
      </w:r>
    </w:p>
    <w:p w14:paraId="04BE2538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структурного подразделения,</w:t>
      </w:r>
    </w:p>
    <w:p w14:paraId="0DA678DD" w14:textId="77777777" w:rsidR="00E63AF2" w:rsidRPr="00E63AF2" w:rsidRDefault="00E63AF2" w:rsidP="00E63A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3AF2">
        <w:rPr>
          <w:rFonts w:ascii="Times New Roman" w:eastAsia="Times New Roman" w:hAnsi="Times New Roman" w:cs="Times New Roman"/>
          <w:sz w:val="24"/>
          <w:szCs w:val="24"/>
        </w:rPr>
        <w:tab/>
        <w:t>работодателя.</w:t>
      </w:r>
    </w:p>
    <w:p w14:paraId="46776D82" w14:textId="77777777" w:rsidR="00E63AF2" w:rsidRPr="00E63AF2" w:rsidRDefault="00E63AF2" w:rsidP="00E63A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F2">
        <w:rPr>
          <w:rFonts w:ascii="Times New Roman" w:eastAsia="Times New Roman" w:hAnsi="Times New Roman" w:cs="Times New Roman"/>
          <w:sz w:val="24"/>
          <w:szCs w:val="24"/>
        </w:rPr>
        <w:t>Целью системы контроля является выполнение требований законодательства Российской Федерации по контролю за условиями труда на рабочих местах согласно статье 212 Трудового кодекса РФ, пункту 64 Положения о СУОТ, утвержденного Приказом Министерства труда и социальной защиты РФ от 29.10.2021 N 776н "Об утверждении Примерного положения о системе управления охраной труда".</w:t>
      </w:r>
    </w:p>
    <w:bookmarkEnd w:id="0"/>
    <w:p w14:paraId="6EB0E90B" w14:textId="77777777" w:rsidR="00E63AF2" w:rsidRPr="00E63AF2" w:rsidRDefault="00E63AF2" w:rsidP="00E6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13E93C84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75C34E9E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60AC0C37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435D8DE5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771963F4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241C78B6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734F9556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4F20FF6C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3FF3C3C0" w14:textId="77777777" w:rsidR="00E63AF2" w:rsidRPr="00E63AF2" w:rsidRDefault="00E63AF2" w:rsidP="00E6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63D74012" w14:textId="77777777" w:rsidR="00C151E8" w:rsidRDefault="00C151E8"/>
    <w:sectPr w:rsidR="00C151E8" w:rsidSect="00E63AF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C151E8"/>
    <w:rsid w:val="00E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7F04"/>
  <w15:chartTrackingRefBased/>
  <w15:docId w15:val="{4FC7F825-C541-41E3-B658-841E757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Промагро Переговорная</dc:creator>
  <cp:keywords/>
  <dc:description/>
  <cp:lastModifiedBy>Промагро Переговорная</cp:lastModifiedBy>
  <cp:revision>2</cp:revision>
  <dcterms:created xsi:type="dcterms:W3CDTF">2022-09-13T12:40:00Z</dcterms:created>
  <dcterms:modified xsi:type="dcterms:W3CDTF">2022-09-13T12:46:00Z</dcterms:modified>
</cp:coreProperties>
</file>